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BC70" w14:textId="4237B00B" w:rsidR="00681433" w:rsidRPr="00222ACC" w:rsidRDefault="00681433" w:rsidP="00222ACC">
      <w:pPr>
        <w:spacing w:line="240" w:lineRule="auto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 xml:space="preserve">Siseministeerium </w:t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eastAsia="Times New Roman" w:hAnsi="Times New Roman"/>
          <w:noProof/>
          <w:color w:val="000000"/>
          <w:sz w:val="24"/>
          <w:szCs w:val="24"/>
          <w:bdr w:val="none" w:sz="0" w:space="0" w:color="auto" w:frame="1"/>
          <w:lang w:eastAsia="et-EE"/>
        </w:rPr>
        <w:drawing>
          <wp:inline distT="0" distB="0" distL="0" distR="0" wp14:anchorId="272A71F7" wp14:editId="112F0B8C">
            <wp:extent cx="2152650" cy="838200"/>
            <wp:effectExtent l="0" t="0" r="0" b="0"/>
            <wp:docPr id="1200893530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6DDD1" w14:textId="485A051E" w:rsidR="00681433" w:rsidRPr="00222ACC" w:rsidRDefault="00681433" w:rsidP="00222ACC">
      <w:pPr>
        <w:spacing w:line="240" w:lineRule="auto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>Pikk 61, 15065 Tallinn</w:t>
      </w:r>
    </w:p>
    <w:p w14:paraId="08987F8F" w14:textId="2885D364" w:rsidR="00681433" w:rsidRPr="00222ACC" w:rsidRDefault="00681433" w:rsidP="00222ACC">
      <w:pPr>
        <w:spacing w:line="240" w:lineRule="auto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>E-post: info@siseministeerium.ee</w:t>
      </w:r>
    </w:p>
    <w:p w14:paraId="5D624240" w14:textId="77777777" w:rsidR="00681433" w:rsidRPr="00222ACC" w:rsidRDefault="00681433" w:rsidP="00681433">
      <w:pPr>
        <w:rPr>
          <w:rFonts w:ascii="Times New Roman" w:hAnsi="Times New Roman"/>
          <w:sz w:val="24"/>
          <w:szCs w:val="24"/>
        </w:rPr>
      </w:pPr>
    </w:p>
    <w:p w14:paraId="64D9C0A0" w14:textId="41034B69" w:rsidR="00681433" w:rsidRPr="00222ACC" w:rsidRDefault="00681433" w:rsidP="00222ACC">
      <w:pPr>
        <w:jc w:val="right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</w:r>
      <w:r w:rsidRPr="00222ACC">
        <w:rPr>
          <w:rFonts w:ascii="Times New Roman" w:hAnsi="Times New Roman"/>
          <w:sz w:val="24"/>
          <w:szCs w:val="24"/>
        </w:rPr>
        <w:tab/>
        <w:t>06.03.2025</w:t>
      </w:r>
    </w:p>
    <w:p w14:paraId="10BFA3DA" w14:textId="77777777" w:rsidR="00681433" w:rsidRPr="00222ACC" w:rsidRDefault="00681433" w:rsidP="00681433">
      <w:pPr>
        <w:rPr>
          <w:rFonts w:ascii="Times New Roman" w:hAnsi="Times New Roman"/>
          <w:b/>
          <w:bCs/>
          <w:sz w:val="24"/>
          <w:szCs w:val="24"/>
        </w:rPr>
      </w:pPr>
      <w:r w:rsidRPr="00222ACC">
        <w:rPr>
          <w:rFonts w:ascii="Times New Roman" w:hAnsi="Times New Roman"/>
          <w:b/>
          <w:bCs/>
          <w:sz w:val="24"/>
          <w:szCs w:val="24"/>
        </w:rPr>
        <w:t>Selgitustaotlus</w:t>
      </w:r>
    </w:p>
    <w:p w14:paraId="22FDA0FD" w14:textId="77777777" w:rsidR="00681433" w:rsidRPr="00222ACC" w:rsidRDefault="00681433" w:rsidP="00681433">
      <w:pPr>
        <w:rPr>
          <w:rFonts w:ascii="Times New Roman" w:hAnsi="Times New Roman"/>
          <w:sz w:val="24"/>
          <w:szCs w:val="24"/>
        </w:rPr>
      </w:pPr>
    </w:p>
    <w:p w14:paraId="194B826A" w14:textId="58EC3FF3" w:rsidR="00681433" w:rsidRPr="00222ACC" w:rsidRDefault="00681433" w:rsidP="00222ACC">
      <w:pPr>
        <w:jc w:val="both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 xml:space="preserve">Välismaalasele rahvusvahelise kaitse andmise seaduse § 1 lg 2 </w:t>
      </w:r>
      <w:r w:rsidR="000F0D12" w:rsidRPr="00222ACC">
        <w:rPr>
          <w:rFonts w:ascii="Times New Roman" w:hAnsi="Times New Roman"/>
          <w:sz w:val="24"/>
          <w:szCs w:val="24"/>
        </w:rPr>
        <w:t xml:space="preserve">kohaselt </w:t>
      </w:r>
      <w:r w:rsidRPr="00222ACC">
        <w:rPr>
          <w:rFonts w:ascii="Times New Roman" w:hAnsi="Times New Roman"/>
          <w:sz w:val="24"/>
          <w:szCs w:val="24"/>
        </w:rPr>
        <w:t>rahvusvaheline kaitse antakse välimaalasele, kelle suhtes on tuvastatud pagulasseisund või täiendava kaitse seisund või kelle suhtes on tuvastatud, et ta kuulub Euroopa Liidu Nõukogu otsusega määratletud ajutist kaitset vajavate kategooriasse.</w:t>
      </w:r>
    </w:p>
    <w:p w14:paraId="00D6D695" w14:textId="77777777" w:rsidR="00681433" w:rsidRPr="00222ACC" w:rsidRDefault="00681433" w:rsidP="00222ACC">
      <w:pPr>
        <w:jc w:val="both"/>
        <w:rPr>
          <w:rFonts w:ascii="Times New Roman" w:hAnsi="Times New Roman"/>
          <w:sz w:val="24"/>
          <w:szCs w:val="24"/>
        </w:rPr>
      </w:pPr>
    </w:p>
    <w:p w14:paraId="53E9D792" w14:textId="77777777" w:rsidR="000F0D12" w:rsidRPr="00222ACC" w:rsidRDefault="000F0D12" w:rsidP="00222ACC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  <w:r w:rsidRPr="00222ACC">
        <w:rPr>
          <w:rFonts w:ascii="Times New Roman" w:eastAsia="Times New Roman" w:hAnsi="Times New Roman"/>
          <w:sz w:val="24"/>
          <w:szCs w:val="24"/>
          <w:lang w:val="en-EE" w:eastAsia="zh-CN"/>
        </w:rPr>
        <w:t>Kas ja millistel tingimustel võib ajutise kaitse saanud isik saada Eesti Vabariigilt reisidokumendi, mis ei ole mõeldud üksnes ühekordseks kasutamiseks?</w:t>
      </w:r>
    </w:p>
    <w:p w14:paraId="0B801D71" w14:textId="77777777" w:rsidR="000F0D12" w:rsidRPr="00222ACC" w:rsidRDefault="000F0D12" w:rsidP="00222ACC">
      <w:pPr>
        <w:pStyle w:val="ListParagraph"/>
        <w:suppressAutoHyphens w:val="0"/>
        <w:autoSpaceDN/>
        <w:spacing w:after="0" w:line="240" w:lineRule="auto"/>
        <w:ind w:left="776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</w:p>
    <w:p w14:paraId="1357C551" w14:textId="482BC3A9" w:rsidR="000F0D12" w:rsidRPr="00222ACC" w:rsidRDefault="000F0D12" w:rsidP="00222ACC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  <w:r w:rsidRPr="00222ACC">
        <w:rPr>
          <w:rFonts w:ascii="Times New Roman" w:eastAsia="Times New Roman" w:hAnsi="Times New Roman"/>
          <w:sz w:val="24"/>
          <w:szCs w:val="24"/>
          <w:lang w:val="en-EE" w:eastAsia="zh-CN"/>
        </w:rPr>
        <w:t>Kui vastus esimesele küsimusele on eitav ehk Eesti Vabariik ei anna välja ajutise kaitse saanud isikutele reisidokumenti või kohaldab nende suhtes ITDS §-s 27 sätestatud nõudeid, siis mis põhjusel koheldakse ajutise kaitse saanud isikuid reisidokumentide saamisel erinevalt võrreldes täiendava kaitse saanud isikutega?</w:t>
      </w:r>
    </w:p>
    <w:p w14:paraId="29398041" w14:textId="77777777" w:rsidR="000F0D12" w:rsidRPr="00222ACC" w:rsidRDefault="000F0D12" w:rsidP="00222ACC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</w:p>
    <w:p w14:paraId="2579FF0D" w14:textId="77777777" w:rsidR="000F0D12" w:rsidRPr="00222ACC" w:rsidRDefault="000F0D12" w:rsidP="00222ACC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  <w:r w:rsidRPr="00222ACC">
        <w:rPr>
          <w:rFonts w:ascii="Times New Roman" w:eastAsia="Times New Roman" w:hAnsi="Times New Roman"/>
          <w:sz w:val="24"/>
          <w:szCs w:val="24"/>
          <w:lang w:val="en-EE" w:eastAsia="zh-CN"/>
        </w:rPr>
        <w:t xml:space="preserve">Kas ajutise kaitse saanud isikule reisidokumendi taotlemisel on võimalik kohaldada reegleid, mis kehtivad täiendava kaitse saajatele reisidokumendi andmise korral vastavalt Euroopa Parlamendi ja Nõukogu direktiivi 2011/95/EL artikli 25 lõikele 2? </w:t>
      </w:r>
    </w:p>
    <w:p w14:paraId="543A5124" w14:textId="77777777" w:rsidR="000F0D12" w:rsidRPr="00222ACC" w:rsidRDefault="000F0D12" w:rsidP="00222ACC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</w:p>
    <w:p w14:paraId="097BDA58" w14:textId="34EA4781" w:rsidR="00681433" w:rsidRPr="00222ACC" w:rsidRDefault="000F0D12" w:rsidP="00222ACC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  <w:r w:rsidRPr="00222ACC">
        <w:rPr>
          <w:rFonts w:ascii="Times New Roman" w:eastAsia="Times New Roman" w:hAnsi="Times New Roman"/>
          <w:sz w:val="24"/>
          <w:szCs w:val="24"/>
          <w:lang w:val="en-EE" w:eastAsia="zh-CN"/>
        </w:rPr>
        <w:t>Millises seadusaktiga ja konkreetse sättega on Eesti ülevõtnud Euroopa Parlamendi ja Nõukogu direktiivi 2011/95/EL artikli 25 lõike 2?</w:t>
      </w:r>
    </w:p>
    <w:p w14:paraId="55713EC6" w14:textId="77777777" w:rsidR="00222ACC" w:rsidRPr="00222ACC" w:rsidRDefault="00222ACC" w:rsidP="00222ACC">
      <w:pPr>
        <w:pStyle w:val="ListParagraph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</w:p>
    <w:p w14:paraId="45E0A045" w14:textId="2C72697C" w:rsidR="00222ACC" w:rsidRPr="00222ACC" w:rsidRDefault="00222ACC" w:rsidP="00222ACC">
      <w:pPr>
        <w:pStyle w:val="ListParagraph"/>
        <w:numPr>
          <w:ilvl w:val="0"/>
          <w:numId w:val="1"/>
        </w:num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EE" w:eastAsia="zh-CN"/>
        </w:rPr>
      </w:pPr>
      <w:r w:rsidRPr="00222ACC">
        <w:rPr>
          <w:rFonts w:ascii="Times New Roman" w:eastAsia="Times New Roman" w:hAnsi="Times New Roman"/>
          <w:sz w:val="24"/>
          <w:szCs w:val="24"/>
          <w:lang w:val="en-EE" w:eastAsia="zh-CN"/>
        </w:rPr>
        <w:t xml:space="preserve">Juhul, </w:t>
      </w:r>
      <w:r w:rsidRPr="00222ACC">
        <w:rPr>
          <w:rFonts w:ascii="Times New Roman" w:hAnsi="Times New Roman"/>
          <w:color w:val="000000"/>
          <w:sz w:val="24"/>
          <w:szCs w:val="24"/>
        </w:rPr>
        <w:t>kui ajutise kaitse saanud isikul ei ole võimalik Eesti Vabariigilt saada reisidokumenti samadel alustel kui täiendava kaitse saajal, kas tal on võimalik taotleda ja saada täiendav kaitse reisidokumendi saamiseks</w:t>
      </w:r>
    </w:p>
    <w:p w14:paraId="6F741478" w14:textId="77777777" w:rsidR="00681433" w:rsidRPr="00222ACC" w:rsidRDefault="00681433" w:rsidP="00681433">
      <w:pPr>
        <w:rPr>
          <w:rFonts w:ascii="Times New Roman" w:hAnsi="Times New Roman"/>
          <w:sz w:val="24"/>
          <w:szCs w:val="24"/>
        </w:rPr>
      </w:pPr>
    </w:p>
    <w:p w14:paraId="534229C4" w14:textId="77777777" w:rsidR="00681433" w:rsidRPr="00222ACC" w:rsidRDefault="00681433" w:rsidP="00681433">
      <w:pPr>
        <w:rPr>
          <w:rFonts w:ascii="Times New Roman" w:hAnsi="Times New Roman"/>
          <w:sz w:val="24"/>
          <w:szCs w:val="24"/>
        </w:rPr>
      </w:pPr>
    </w:p>
    <w:p w14:paraId="2C492CE1" w14:textId="77777777" w:rsidR="00681433" w:rsidRPr="00222ACC" w:rsidRDefault="00681433" w:rsidP="00681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>Uljana Ponomarjova</w:t>
      </w:r>
    </w:p>
    <w:p w14:paraId="0E4B8411" w14:textId="77777777" w:rsidR="00681433" w:rsidRPr="00222ACC" w:rsidRDefault="00681433" w:rsidP="00681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>Pagulasvaldkonna juht</w:t>
      </w:r>
    </w:p>
    <w:p w14:paraId="4BFFA8B4" w14:textId="6AF725C4" w:rsidR="00A25A4F" w:rsidRPr="00222ACC" w:rsidRDefault="00681433" w:rsidP="00222ACC">
      <w:pPr>
        <w:rPr>
          <w:rFonts w:ascii="Times New Roman" w:hAnsi="Times New Roman"/>
          <w:sz w:val="24"/>
          <w:szCs w:val="24"/>
        </w:rPr>
      </w:pPr>
      <w:r w:rsidRPr="00222ACC">
        <w:rPr>
          <w:rFonts w:ascii="Times New Roman" w:hAnsi="Times New Roman"/>
          <w:sz w:val="24"/>
          <w:szCs w:val="24"/>
        </w:rPr>
        <w:t>Eesti Inimõiguste Keskus</w:t>
      </w:r>
    </w:p>
    <w:sectPr w:rsidR="00A25A4F" w:rsidRPr="0022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C3D86"/>
    <w:multiLevelType w:val="hybridMultilevel"/>
    <w:tmpl w:val="0F58E36C"/>
    <w:lvl w:ilvl="0" w:tplc="0809000F">
      <w:start w:val="1"/>
      <w:numFmt w:val="decimal"/>
      <w:lvlText w:val="%1."/>
      <w:lvlJc w:val="left"/>
      <w:pPr>
        <w:ind w:left="776" w:hanging="360"/>
      </w:pPr>
    </w:lvl>
    <w:lvl w:ilvl="1" w:tplc="08090019" w:tentative="1">
      <w:start w:val="1"/>
      <w:numFmt w:val="lowerLetter"/>
      <w:lvlText w:val="%2."/>
      <w:lvlJc w:val="left"/>
      <w:pPr>
        <w:ind w:left="1496" w:hanging="360"/>
      </w:pPr>
    </w:lvl>
    <w:lvl w:ilvl="2" w:tplc="0809001B" w:tentative="1">
      <w:start w:val="1"/>
      <w:numFmt w:val="lowerRoman"/>
      <w:lvlText w:val="%3."/>
      <w:lvlJc w:val="right"/>
      <w:pPr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34505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33"/>
    <w:rsid w:val="00032C5F"/>
    <w:rsid w:val="000B45A3"/>
    <w:rsid w:val="000F0D12"/>
    <w:rsid w:val="00201ED4"/>
    <w:rsid w:val="00222ACC"/>
    <w:rsid w:val="002740A5"/>
    <w:rsid w:val="00514BE9"/>
    <w:rsid w:val="005F07F0"/>
    <w:rsid w:val="00681433"/>
    <w:rsid w:val="007D0579"/>
    <w:rsid w:val="00A25A4F"/>
    <w:rsid w:val="00A84A5F"/>
    <w:rsid w:val="00BA4CB8"/>
    <w:rsid w:val="00D04106"/>
    <w:rsid w:val="00D159AA"/>
    <w:rsid w:val="00F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7AA99"/>
  <w15:chartTrackingRefBased/>
  <w15:docId w15:val="{72DFC30A-C66F-426F-8C30-E2804892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33"/>
    <w:pPr>
      <w:suppressAutoHyphens/>
    </w:pPr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32C5F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4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4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4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4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4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4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4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32C5F"/>
    <w:rPr>
      <w:rFonts w:ascii="Times New Roman" w:eastAsia="Times New Roman" w:hAnsi="Times New Roman"/>
      <w:b/>
      <w:bCs/>
      <w:sz w:val="36"/>
      <w:szCs w:val="36"/>
      <w:lang w:val="et-EE"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814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433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433"/>
    <w:rPr>
      <w:rFonts w:asciiTheme="minorHAnsi" w:eastAsiaTheme="majorEastAsia" w:hAnsiTheme="minorHAnsi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433"/>
    <w:rPr>
      <w:rFonts w:asciiTheme="minorHAnsi" w:eastAsiaTheme="majorEastAsia" w:hAnsiTheme="minorHAnsi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433"/>
    <w:rPr>
      <w:rFonts w:asciiTheme="minorHAnsi" w:eastAsiaTheme="majorEastAsia" w:hAnsiTheme="minorHAnsi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433"/>
    <w:rPr>
      <w:rFonts w:asciiTheme="minorHAnsi" w:eastAsiaTheme="majorEastAsia" w:hAnsiTheme="minorHAnsi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433"/>
    <w:rPr>
      <w:rFonts w:asciiTheme="minorHAnsi" w:eastAsiaTheme="majorEastAsia" w:hAnsiTheme="minorHAnsi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433"/>
    <w:rPr>
      <w:rFonts w:asciiTheme="minorHAnsi" w:eastAsiaTheme="majorEastAsia" w:hAnsiTheme="minorHAnsi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681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433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4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4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68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433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681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4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433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6814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4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Vaarmann</dc:creator>
  <cp:keywords/>
  <dc:description/>
  <cp:lastModifiedBy>Uljana Ponomarjova</cp:lastModifiedBy>
  <cp:revision>3</cp:revision>
  <dcterms:created xsi:type="dcterms:W3CDTF">2025-03-06T12:17:00Z</dcterms:created>
  <dcterms:modified xsi:type="dcterms:W3CDTF">2025-03-06T13:18:00Z</dcterms:modified>
</cp:coreProperties>
</file>